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A13E" w14:textId="456DE29E" w:rsidR="004550F9" w:rsidRPr="00F36B8E" w:rsidRDefault="004362D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Подборка</w:t>
      </w:r>
      <w:r w:rsidR="009B5532"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14:paraId="1FB394ED" w14:textId="77777777"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15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B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2153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131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5D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455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563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476513ED" w14:textId="77777777"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BA3E0C" w14:textId="77777777"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670"/>
      </w:tblGrid>
      <w:tr w:rsidR="004B682C" w:rsidRPr="003741AE" w14:paraId="096B408E" w14:textId="77777777" w:rsidTr="004B5303">
        <w:tc>
          <w:tcPr>
            <w:tcW w:w="567" w:type="dxa"/>
          </w:tcPr>
          <w:p w14:paraId="02EB08C3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0DBBCF60" w14:textId="77777777"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14:paraId="790F41A2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5955D7B1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4D40743F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409" w:type="dxa"/>
          </w:tcPr>
          <w:p w14:paraId="3CB871A6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0AECC234" w14:textId="77777777"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410" w:type="dxa"/>
          </w:tcPr>
          <w:p w14:paraId="37E2F0A6" w14:textId="77777777"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14:paraId="1836ED25" w14:textId="77777777"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14:paraId="0E3459F2" w14:textId="77777777"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307E0" w:rsidRPr="003741AE" w14:paraId="61E4E6D1" w14:textId="77777777" w:rsidTr="004B5303">
        <w:tc>
          <w:tcPr>
            <w:tcW w:w="567" w:type="dxa"/>
          </w:tcPr>
          <w:p w14:paraId="72983E6E" w14:textId="77777777" w:rsidR="001307E0" w:rsidRPr="003741AE" w:rsidRDefault="001307E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14:paraId="55A000AA" w14:textId="77777777" w:rsidR="00455372" w:rsidRPr="003741AE" w:rsidRDefault="0027461C" w:rsidP="00421A13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"https://regulation.gov.ru/projects/List/AdvancedSearch" \l "StartDate=30.4.2021&amp;EndDate=13.5.2021&amp;npa=115845" </w:instrTex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741A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Проект Федерального закона   </w:t>
            </w:r>
            <w:proofErr w:type="gramStart"/>
            <w:r w:rsidRPr="003741A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3741A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 внесении изменений в Градостроительный кодекс Российской Федерации и часть 5 статьи 166 Жилищного кодекса Российской Федерации в части 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документации».</w:t>
            </w:r>
          </w:p>
          <w:p w14:paraId="76465997" w14:textId="77777777" w:rsidR="001317BA" w:rsidRPr="003741AE" w:rsidRDefault="0027461C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14:paraId="03E7DBE9" w14:textId="77777777" w:rsidR="001317BA" w:rsidRPr="003741AE" w:rsidRDefault="001317BA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70EC3C67" w14:textId="77777777" w:rsidR="001307E0" w:rsidRPr="003741AE" w:rsidRDefault="0027461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14:paraId="31D6358D" w14:textId="77777777" w:rsidR="001307E0" w:rsidRPr="003741AE" w:rsidRDefault="0027461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14:paraId="01D13F10" w14:textId="77777777" w:rsidR="001307E0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 Проектом федерального закона устанавливаются требования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документации.</w:t>
            </w:r>
          </w:p>
          <w:p w14:paraId="536CFE4F" w14:textId="77777777"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Действующим законодательством не предусматривается возможность экспертной организации при проведении государственной экспертизы проектной документации, подготовленной для капитального ремонта, подтверждать или опровергать достоверность включенных в проектную документацию, подготовленной для капитального ремонта, сведений о физических объемах работ. </w:t>
            </w:r>
          </w:p>
          <w:p w14:paraId="17651111" w14:textId="77777777"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Кроме того, существующий подход в регулировании порядка проведения капитального ремонта не учитывает особенности капитального ремонта линейных объектов.</w:t>
            </w:r>
          </w:p>
          <w:p w14:paraId="1B4C8707" w14:textId="77777777" w:rsidR="0027461C" w:rsidRPr="003741AE" w:rsidRDefault="0027461C" w:rsidP="00274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В связи с этим законопроектом предлагается 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на соответствие требованиям безопасности. Кроме того, предполагается гармонизация видов работ, выполняемых при капитальном ремонте, и приведением к единообразию понятий, применяемых в Градостроительного кодекса Российской Федерации и Жилищном кодексе Российской Федерации.</w:t>
            </w:r>
          </w:p>
        </w:tc>
      </w:tr>
      <w:tr w:rsidR="001307E0" w:rsidRPr="003741AE" w14:paraId="2D470567" w14:textId="77777777" w:rsidTr="004B5303">
        <w:tc>
          <w:tcPr>
            <w:tcW w:w="567" w:type="dxa"/>
          </w:tcPr>
          <w:p w14:paraId="2577C083" w14:textId="77777777" w:rsidR="001307E0" w:rsidRPr="003741AE" w:rsidRDefault="001307E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0" w:type="dxa"/>
          </w:tcPr>
          <w:p w14:paraId="7E211A3B" w14:textId="77777777" w:rsidR="00455372" w:rsidRPr="003741AE" w:rsidRDefault="00391943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30.4.2021&amp;EndDate=13.5.2021&amp;npa=115721" w:history="1">
              <w:r w:rsidR="00F923D3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</w:t>
              </w:r>
              <w:proofErr w:type="gramStart"/>
              <w:r w:rsidR="00F923D3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«</w:t>
              </w:r>
              <w:proofErr w:type="gramEnd"/>
              <w:r w:rsidR="00F923D3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 внесении изменений в статью 257 части второй Налогового кодекса Российской Федерации в связи с принятием Федерального закона от 29 декабря 2020 г.         № 468-ФЗ "О внесении изменений в Градостроительный кодекс Российской Федерации и отдельные законодательные акты Российской Федерации".</w:t>
              </w:r>
            </w:hyperlink>
          </w:p>
          <w:p w14:paraId="56F855EC" w14:textId="77777777" w:rsidR="001317BA" w:rsidRPr="003741AE" w:rsidRDefault="001317BA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052EC1" w14:textId="77777777" w:rsidR="001317BA" w:rsidRPr="003741AE" w:rsidRDefault="001317BA" w:rsidP="00092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1DF6ACB" w14:textId="77777777" w:rsidR="001307E0" w:rsidRPr="003741AE" w:rsidRDefault="00F923D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14:paraId="6310CEED" w14:textId="77777777" w:rsidR="001307E0" w:rsidRPr="003741AE" w:rsidRDefault="00F923D3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14:paraId="16DF4A7E" w14:textId="77777777" w:rsidR="00092177" w:rsidRPr="003741AE" w:rsidRDefault="00F923D3" w:rsidP="00F9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Разработан с целью устранения имеющейся на сегодняшний день неопределенности в квалификации для целей налогообложения прибыли работ по переносу линейных объектов, являющихся магистральными газопроводами, нефтепроводами, нефтепродуктопроводами, методом «параллельной прокладки», а также гармонизация подхода к квалификации таких работ в налоговом и градостроительном законодательстве.</w:t>
            </w:r>
          </w:p>
          <w:p w14:paraId="0F3988F0" w14:textId="77777777" w:rsidR="00F923D3" w:rsidRPr="003741AE" w:rsidRDefault="00F923D3" w:rsidP="00F92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741AE">
              <w:rPr>
                <w:sz w:val="26"/>
                <w:szCs w:val="26"/>
              </w:rPr>
              <w:t xml:space="preserve">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В соответствии с ГрК</w:t>
            </w:r>
            <w:r w:rsidR="005E03E7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редакции, действовавшей до принятия Федерального закона от 29 декабря 2020 № 468-ФЗ «О внесении изменений в Градостроительный кодекс Российской Федерации и отдельные законодательные акты Российской Федерации», работы по переносу линейных объектов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методом «параллельной прокладки» подлежали квалификации в качестве реконструкции и, соответственно, требовали оформления проектной документации и получения разрешения на строительство. С вступлением в силу указанного Федерального закона от 29 декабря 2020 № 468-ФЗ и отдельные законодательные акты Российской Федерации» работы по переносу линейных объектов, являющихся магистральными газопроводами, нефтепроводами, нефтепродуктопроводами, методом «параллельной прокладки» признаются капитальным ремонтом и, соответственно, не требуют получения разрешения на строительство и составления проектной документации.</w:t>
            </w:r>
          </w:p>
        </w:tc>
      </w:tr>
      <w:tr w:rsidR="005E03E7" w:rsidRPr="003741AE" w14:paraId="28B09BF7" w14:textId="77777777" w:rsidTr="004B5303">
        <w:tc>
          <w:tcPr>
            <w:tcW w:w="567" w:type="dxa"/>
          </w:tcPr>
          <w:p w14:paraId="18A70C53" w14:textId="77777777" w:rsidR="005E03E7" w:rsidRPr="003741AE" w:rsidRDefault="005E03E7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0" w:type="dxa"/>
          </w:tcPr>
          <w:p w14:paraId="5B907FB4" w14:textId="77777777" w:rsidR="005E03E7" w:rsidRPr="003741AE" w:rsidRDefault="00391943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30.4.2021&amp;EndDate=13.5.2021&amp;npa=115707" w:history="1"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Положение об организации и проведении государственной экспертизы проектной документации и результатов инженерных изысканий».</w:t>
              </w:r>
            </w:hyperlink>
          </w:p>
        </w:tc>
        <w:tc>
          <w:tcPr>
            <w:tcW w:w="2409" w:type="dxa"/>
          </w:tcPr>
          <w:p w14:paraId="517FF508" w14:textId="77777777" w:rsidR="005E03E7" w:rsidRPr="003741AE" w:rsidRDefault="005E03E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14:paraId="34E8092D" w14:textId="77777777" w:rsidR="005E03E7" w:rsidRPr="003741AE" w:rsidRDefault="005E03E7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14:paraId="44B4D1F3" w14:textId="77777777" w:rsidR="005E03E7" w:rsidRPr="003741AE" w:rsidRDefault="005E03E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</w:t>
            </w:r>
            <w:r w:rsidRPr="003741AE">
              <w:rPr>
                <w:sz w:val="26"/>
                <w:szCs w:val="26"/>
              </w:rPr>
              <w:t xml:space="preserve"> у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точняется, что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для проведения государственной экспертизы изменений, внесенных в проектную документацию в ходе экспертного сопровождения, </w:t>
            </w:r>
          </w:p>
          <w:p w14:paraId="67E71F82" w14:textId="77777777" w:rsidR="005E03E7" w:rsidRPr="003741AE" w:rsidRDefault="005E03E7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предоставляется смета на строительство, реконструкцию, разработанная на технологически законченный конструктивный элемент здания (сооружения), включающий необходимые для его возведения (устройства) комплексы работ, подвергшиеся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и сводный сметный расчет, откорректированные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сопровождения.</w:t>
            </w:r>
          </w:p>
        </w:tc>
      </w:tr>
      <w:tr w:rsidR="005E03E7" w:rsidRPr="003741AE" w14:paraId="519C854E" w14:textId="77777777" w:rsidTr="004B5303">
        <w:tc>
          <w:tcPr>
            <w:tcW w:w="567" w:type="dxa"/>
          </w:tcPr>
          <w:p w14:paraId="1A5C0F20" w14:textId="77777777" w:rsidR="005E03E7" w:rsidRPr="003741AE" w:rsidRDefault="005E03E7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14:paraId="58BD0189" w14:textId="77777777" w:rsidR="005E03E7" w:rsidRPr="003741AE" w:rsidRDefault="00391943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StartDate=30.4.2021&amp;EndDate=13.5.2021&amp;npa=115687" w:history="1"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</w:t>
              </w:r>
              <w:proofErr w:type="gramStart"/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«</w:t>
              </w:r>
              <w:proofErr w:type="gramEnd"/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О внесении изменений в отдельные законодательные акты Российской Федерации в связи с принятием Федерального закона от 29 декабря </w:t>
              </w:r>
              <w:r w:rsidR="005E03E7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2020 г. № 468-ФЗ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</w:p>
        </w:tc>
        <w:tc>
          <w:tcPr>
            <w:tcW w:w="2409" w:type="dxa"/>
          </w:tcPr>
          <w:p w14:paraId="65F0C679" w14:textId="77777777" w:rsidR="005E03E7" w:rsidRPr="003741AE" w:rsidRDefault="005E03E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14:paraId="60FB0AC3" w14:textId="77777777" w:rsidR="005E03E7" w:rsidRPr="003741AE" w:rsidRDefault="005E03E7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проекта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14:paraId="19D8CFE1" w14:textId="4BFD6995" w:rsidR="001E1B3B" w:rsidRPr="003741AE" w:rsidRDefault="005E03E7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Разработан для </w:t>
            </w:r>
            <w:r w:rsidR="001E1B3B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более четкого разграничения реконструкции и капитального ремонта законодательное закрепление дополнительного критерия капитального ремонта, осуществляемого в соответствии с частью 10 </w:t>
            </w:r>
            <w:r w:rsidR="001E1B3B"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статьи 52 ГрК РФ, согласно которому в ходе работ по капитальному ремонту не должно происходить увеличения существующих минимальных расстояний. </w:t>
            </w:r>
          </w:p>
          <w:p w14:paraId="2DABB9F0" w14:textId="77777777"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Во избежание сомнений в толковании законодательства указание на отсутствие необходимости составления документации по планировке территории при проведении капитального ремонта, осуществляемого в соответствии с частью 10 статьи 52 ГрК РФ. </w:t>
            </w:r>
          </w:p>
          <w:p w14:paraId="300905CE" w14:textId="77777777"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В целях обеспечения контроля безопасности объекта признание допустимости оформления обоснования безопасности опасного производственного объекта при капитальном ремонте, осуществляемом в соответствии с частью 10 статьи 52 ГрК РФ.</w:t>
            </w:r>
          </w:p>
          <w:p w14:paraId="65306C9A" w14:textId="77777777"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в земельном законодательстве возможности: </w:t>
            </w:r>
          </w:p>
          <w:p w14:paraId="0DC335B4" w14:textId="77777777" w:rsidR="001E1B3B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установления публичного сервитута для проведения капитального ремонта, осуществляемого в соответствии с частью 10 статьи 52 ГрК РФ, и для последующей эксплуатации новых наземных частей трубопровода; </w:t>
            </w:r>
          </w:p>
          <w:p w14:paraId="14EFE122" w14:textId="77777777" w:rsidR="005E03E7" w:rsidRPr="003741AE" w:rsidRDefault="001E1B3B" w:rsidP="001E1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зон с особыми условиями использования территорий при проведении капитального ремонта, осуществляемого в соответствии с частью 10 статьи 52 ГрК РФ, а также порядок таких изменений.</w:t>
            </w:r>
          </w:p>
        </w:tc>
      </w:tr>
      <w:tr w:rsidR="006C0961" w:rsidRPr="003741AE" w14:paraId="00AE125B" w14:textId="77777777" w:rsidTr="004B5303">
        <w:tc>
          <w:tcPr>
            <w:tcW w:w="567" w:type="dxa"/>
          </w:tcPr>
          <w:p w14:paraId="7CB2E4C3" w14:textId="77777777" w:rsidR="006C0961" w:rsidRPr="003741AE" w:rsidRDefault="006C096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0" w:type="dxa"/>
          </w:tcPr>
          <w:p w14:paraId="75FF0E76" w14:textId="77777777" w:rsidR="006C0961" w:rsidRPr="003741AE" w:rsidRDefault="00391943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StartDate=18.5.2021&amp;EndDate=19.5.2021&amp;npa=116078" w:history="1">
              <w:r w:rsidR="006C0961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постановления Правительства РФ «О внесении изменений в постановление </w:t>
              </w:r>
              <w:r w:rsidR="006C0961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Правительства Российской Федерации от 13 июня 2020 г. № 857».</w:t>
              </w:r>
            </w:hyperlink>
          </w:p>
        </w:tc>
        <w:tc>
          <w:tcPr>
            <w:tcW w:w="2409" w:type="dxa"/>
          </w:tcPr>
          <w:p w14:paraId="54DACE5C" w14:textId="77777777" w:rsidR="006C0961" w:rsidRPr="003741AE" w:rsidRDefault="006C0961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14:paraId="692B853F" w14:textId="77777777" w:rsidR="006C0961" w:rsidRPr="003741AE" w:rsidRDefault="006C0961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14:paraId="45A3BC52" w14:textId="77777777" w:rsidR="006C0961" w:rsidRPr="003741AE" w:rsidRDefault="006C0961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В соответствии с пунктом 33 статьи 1 ГрК РФ сметными нормативами являются сметные нормы и методики, необходимые для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норм.</w:t>
            </w:r>
          </w:p>
          <w:p w14:paraId="357C67FD" w14:textId="77777777" w:rsidR="006C0961" w:rsidRPr="003741AE" w:rsidRDefault="006C0961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741AE">
              <w:rPr>
                <w:sz w:val="26"/>
                <w:szCs w:val="26"/>
              </w:rPr>
              <w:t xml:space="preserve">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 разработке новых и актуализации существующих сметных нормативов, предусматривающих использование новых технологий строительства, при формировании калькуляций строительных ресурсов (основы для вывода норм трудозатрат, времени использования строительных машин и механизмов, расхода материальных ресурсов) значительное количество технологических операций принимаются на основании норм времени ЕНиР, что, в свою очередь, позволяет значительно сократить временные и трудовые затраты на разработку сметных норм.</w:t>
            </w:r>
          </w:p>
        </w:tc>
      </w:tr>
      <w:tr w:rsidR="003741AE" w:rsidRPr="003741AE" w14:paraId="463E6A87" w14:textId="77777777" w:rsidTr="004B5303">
        <w:tc>
          <w:tcPr>
            <w:tcW w:w="567" w:type="dxa"/>
          </w:tcPr>
          <w:p w14:paraId="3102DE70" w14:textId="77777777" w:rsidR="003741AE" w:rsidRPr="003741AE" w:rsidRDefault="003741AE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0" w:type="dxa"/>
          </w:tcPr>
          <w:p w14:paraId="561C3D10" w14:textId="77777777" w:rsidR="003741AE" w:rsidRPr="003741AE" w:rsidRDefault="00391943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StartDate=22.5.2021&amp;EndDate=25.5.2021&amp;npa=116238" w:history="1">
              <w:r w:rsidR="003741AE" w:rsidRPr="003741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«Об утверждении Общих требования к организации и осуществлению регионального государственного строительного надзора и к порядку организации оценки риска причинения вреда (ущерба) при осуществлении регионального государственного строительного надзора</w:t>
              </w:r>
            </w:hyperlink>
          </w:p>
        </w:tc>
        <w:tc>
          <w:tcPr>
            <w:tcW w:w="2409" w:type="dxa"/>
          </w:tcPr>
          <w:p w14:paraId="145F7402" w14:textId="77777777" w:rsidR="003741AE" w:rsidRPr="003741AE" w:rsidRDefault="003741AE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410" w:type="dxa"/>
          </w:tcPr>
          <w:p w14:paraId="2CF21CC9" w14:textId="77777777" w:rsidR="003741AE" w:rsidRPr="003741AE" w:rsidRDefault="003741AE" w:rsidP="00092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14:paraId="5F471D5D" w14:textId="77777777" w:rsidR="003741AE" w:rsidRPr="003741AE" w:rsidRDefault="003741AE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Ц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елями предлагаемого регулирования являются приведение порядка организации и осуществления регионального государственного строительного надзора в соответствие с требованиями Федерального закона № 248-ФЗ, а также построение цифровой вертикали органов государственного строительного надзора</w:t>
            </w:r>
          </w:p>
        </w:tc>
      </w:tr>
      <w:tr w:rsidR="00795CB0" w:rsidRPr="003741AE" w14:paraId="149C7E73" w14:textId="77777777" w:rsidTr="004B5303">
        <w:tc>
          <w:tcPr>
            <w:tcW w:w="567" w:type="dxa"/>
          </w:tcPr>
          <w:p w14:paraId="63898C8A" w14:textId="77777777" w:rsidR="00795CB0" w:rsidRPr="003741AE" w:rsidRDefault="00795CB0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0" w:type="dxa"/>
          </w:tcPr>
          <w:p w14:paraId="2EE17F9F" w14:textId="77777777" w:rsidR="00795CB0" w:rsidRPr="00795CB0" w:rsidRDefault="00391943" w:rsidP="005E0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npa=116322" w:history="1"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      </w:t>
              </w:r>
              <w:proofErr w:type="gramStart"/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  «</w:t>
              </w:r>
              <w:proofErr w:type="gramEnd"/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О внесении изменений в Градостроительный кодекс Российской Федерации и отдельные </w:t>
              </w:r>
              <w:r w:rsidR="00795CB0" w:rsidRPr="00795C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законодательные акты Российской Федерации в целях введения уникального идентификационного номера объекта капитального строительства».</w:t>
              </w:r>
            </w:hyperlink>
          </w:p>
        </w:tc>
        <w:tc>
          <w:tcPr>
            <w:tcW w:w="2409" w:type="dxa"/>
          </w:tcPr>
          <w:p w14:paraId="1BE9C969" w14:textId="77777777" w:rsidR="00795CB0" w:rsidRDefault="00795CB0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14:paraId="72E08208" w14:textId="77777777" w:rsidR="00795CB0" w:rsidRPr="003741AE" w:rsidRDefault="00795CB0" w:rsidP="0079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публичные обсуждения в отношении текста 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670" w:type="dxa"/>
          </w:tcPr>
          <w:p w14:paraId="29E95249" w14:textId="77777777" w:rsidR="00795CB0" w:rsidRDefault="00795CB0" w:rsidP="006C0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 градостроительной сфере отсутствует единый информационный ресурс, содержащий сведения об объекте капитального строительства (ОКС) на всех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этапах </w:t>
            </w:r>
            <w:proofErr w:type="gramStart"/>
            <w:r w:rsidRPr="00795CB0">
              <w:rPr>
                <w:rFonts w:ascii="Times New Roman" w:hAnsi="Times New Roman" w:cs="Times New Roman"/>
                <w:sz w:val="26"/>
                <w:szCs w:val="26"/>
              </w:rPr>
              <w:t>жизненного цикла</w:t>
            </w:r>
            <w:proofErr w:type="gramEnd"/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 и позволяющий накапливать, хранить и обмениваться такими сведениями в цифровом формате.</w:t>
            </w:r>
          </w:p>
          <w:p w14:paraId="77068B37" w14:textId="77777777" w:rsidR="00795CB0" w:rsidRDefault="00795CB0" w:rsidP="0079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    Целью законопроекта является  закрепление в законодательстве о градостроительной деятельности нормы об обязательном проведении экспертизы в электронном виде, единообразие порядка проведения экспертизы и порядка присвоения номеров заключений экспертизы, уникальность таких номеров, присвоение их посредством федеральной государственной информационной системы ведения единого государственного реестра заключений экспертизы проектной документации объектов капитального строительства, а также хранение сведений и документов по результатам экспертизы на едином информационном ресурсе позволяет формировать базу данных в сфере экспертной деятельности для данной стадии жизненного цикла объекта капитального строительства.</w:t>
            </w:r>
          </w:p>
          <w:p w14:paraId="5117AEDF" w14:textId="575DFE9B" w:rsidR="00795CB0" w:rsidRPr="00795CB0" w:rsidRDefault="00795CB0" w:rsidP="00795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Предлагается </w:t>
            </w:r>
            <w:r>
              <w:t xml:space="preserve"> 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49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95CB0">
              <w:rPr>
                <w:rFonts w:ascii="Times New Roman" w:hAnsi="Times New Roman" w:cs="Times New Roman"/>
                <w:sz w:val="26"/>
                <w:szCs w:val="26"/>
              </w:rPr>
              <w:t>едение</w:t>
            </w:r>
            <w:proofErr w:type="gramEnd"/>
            <w:r w:rsidRPr="00795CB0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обязательности присвоения уникального идентификационного номера объекта капитального строительства обеспечит возможность мониторинга реализации процессов жизненного цикла объектов капитального строительства в автоматизированном режиме с использованием информационных систем.</w:t>
            </w:r>
          </w:p>
        </w:tc>
      </w:tr>
    </w:tbl>
    <w:p w14:paraId="52ABC8A9" w14:textId="77777777"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FC5A" w14:textId="77777777" w:rsidR="00391943" w:rsidRDefault="00391943" w:rsidP="00E30F64">
      <w:pPr>
        <w:spacing w:after="0" w:line="240" w:lineRule="auto"/>
      </w:pPr>
      <w:r>
        <w:separator/>
      </w:r>
    </w:p>
  </w:endnote>
  <w:endnote w:type="continuationSeparator" w:id="0">
    <w:p w14:paraId="51C55FFD" w14:textId="77777777" w:rsidR="00391943" w:rsidRDefault="00391943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DC93" w14:textId="77777777" w:rsidR="00391943" w:rsidRDefault="00391943" w:rsidP="00E30F64">
      <w:pPr>
        <w:spacing w:after="0" w:line="240" w:lineRule="auto"/>
      </w:pPr>
      <w:r>
        <w:separator/>
      </w:r>
    </w:p>
  </w:footnote>
  <w:footnote w:type="continuationSeparator" w:id="0">
    <w:p w14:paraId="09FB4A8A" w14:textId="77777777" w:rsidR="00391943" w:rsidRDefault="00391943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77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80858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1943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033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2D2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16E0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980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0B74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29A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4B77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CDEB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630A-A509-465C-947E-16031907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55555</cp:lastModifiedBy>
  <cp:revision>155</cp:revision>
  <cp:lastPrinted>2021-03-29T11:33:00Z</cp:lastPrinted>
  <dcterms:created xsi:type="dcterms:W3CDTF">2020-06-03T15:13:00Z</dcterms:created>
  <dcterms:modified xsi:type="dcterms:W3CDTF">2021-06-13T14:22:00Z</dcterms:modified>
</cp:coreProperties>
</file>